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4E04" w14:textId="7943EE96" w:rsidR="009A7DED" w:rsidRPr="00951054" w:rsidRDefault="009A7DED">
      <w:pPr>
        <w:rPr>
          <w:rFonts w:ascii="Arial" w:hAnsi="Arial" w:cs="Arial"/>
          <w:b/>
          <w:bCs/>
          <w:sz w:val="24"/>
          <w:szCs w:val="24"/>
          <w:lang w:val="en-US"/>
        </w:rPr>
      </w:pPr>
      <w:r w:rsidRPr="00951054">
        <w:rPr>
          <w:rFonts w:ascii="Arial" w:hAnsi="Arial" w:cs="Arial"/>
          <w:b/>
          <w:bCs/>
          <w:sz w:val="24"/>
          <w:szCs w:val="24"/>
          <w:lang w:val="en-US"/>
        </w:rPr>
        <w:t xml:space="preserve">NATURE OF ACTION: Remission of </w:t>
      </w:r>
      <w:r w:rsidR="00BB4259" w:rsidRPr="00951054">
        <w:rPr>
          <w:rFonts w:ascii="Arial" w:hAnsi="Arial" w:cs="Arial"/>
          <w:b/>
          <w:bCs/>
          <w:sz w:val="24"/>
          <w:szCs w:val="24"/>
          <w:lang w:val="en-US"/>
        </w:rPr>
        <w:t xml:space="preserve">Administration </w:t>
      </w:r>
      <w:r w:rsidRPr="00951054">
        <w:rPr>
          <w:rFonts w:ascii="Arial" w:hAnsi="Arial" w:cs="Arial"/>
          <w:b/>
          <w:bCs/>
          <w:sz w:val="24"/>
          <w:szCs w:val="24"/>
          <w:lang w:val="en-US"/>
        </w:rPr>
        <w:t xml:space="preserve">Penalty for </w:t>
      </w:r>
      <w:r w:rsidR="00AD136E" w:rsidRPr="00951054">
        <w:rPr>
          <w:rFonts w:ascii="Arial" w:hAnsi="Arial" w:cs="Arial"/>
          <w:b/>
          <w:bCs/>
          <w:sz w:val="24"/>
          <w:szCs w:val="24"/>
          <w:lang w:val="en-US"/>
        </w:rPr>
        <w:t xml:space="preserve">ITR12 </w:t>
      </w:r>
      <w:r w:rsidRPr="00951054">
        <w:rPr>
          <w:rFonts w:ascii="Arial" w:hAnsi="Arial" w:cs="Arial"/>
          <w:b/>
          <w:bCs/>
          <w:sz w:val="24"/>
          <w:szCs w:val="24"/>
          <w:lang w:val="en-US"/>
        </w:rPr>
        <w:t xml:space="preserve">return </w:t>
      </w:r>
      <w:r w:rsidR="00BB4259" w:rsidRPr="00951054">
        <w:rPr>
          <w:rFonts w:ascii="Arial" w:hAnsi="Arial" w:cs="Arial"/>
          <w:b/>
          <w:bCs/>
          <w:sz w:val="24"/>
          <w:szCs w:val="24"/>
          <w:lang w:val="en-US"/>
        </w:rPr>
        <w:t xml:space="preserve">alleged </w:t>
      </w:r>
      <w:r w:rsidRPr="00951054">
        <w:rPr>
          <w:rFonts w:ascii="Arial" w:hAnsi="Arial" w:cs="Arial"/>
          <w:b/>
          <w:bCs/>
          <w:sz w:val="24"/>
          <w:szCs w:val="24"/>
          <w:lang w:val="en-US"/>
        </w:rPr>
        <w:t xml:space="preserve">submitted late under s15(1) </w:t>
      </w:r>
      <w:r w:rsidR="00AD136E" w:rsidRPr="00951054">
        <w:rPr>
          <w:rFonts w:ascii="Arial" w:hAnsi="Arial" w:cs="Arial"/>
          <w:b/>
          <w:bCs/>
          <w:sz w:val="24"/>
          <w:szCs w:val="24"/>
          <w:lang w:val="en-US"/>
        </w:rPr>
        <w:t>of the Tax Administration Act</w:t>
      </w:r>
    </w:p>
    <w:p w14:paraId="2981F19C" w14:textId="46F82781" w:rsidR="00B12014" w:rsidRPr="00951054" w:rsidRDefault="00B12014">
      <w:pPr>
        <w:rPr>
          <w:rFonts w:ascii="Arial" w:hAnsi="Arial" w:cs="Arial"/>
          <w:b/>
          <w:bCs/>
          <w:sz w:val="24"/>
          <w:szCs w:val="24"/>
          <w:lang w:val="en-US"/>
        </w:rPr>
      </w:pPr>
      <w:r w:rsidRPr="00951054">
        <w:rPr>
          <w:rFonts w:ascii="Arial" w:hAnsi="Arial" w:cs="Arial"/>
          <w:b/>
          <w:bCs/>
          <w:sz w:val="24"/>
          <w:szCs w:val="24"/>
          <w:lang w:val="en-US"/>
        </w:rPr>
        <w:t>Authority</w:t>
      </w:r>
    </w:p>
    <w:p w14:paraId="0D57A610" w14:textId="4D124A8E" w:rsidR="00B12014" w:rsidRPr="00951054" w:rsidRDefault="00B12014">
      <w:pPr>
        <w:rPr>
          <w:rFonts w:ascii="Arial" w:hAnsi="Arial" w:cs="Arial"/>
          <w:sz w:val="24"/>
          <w:szCs w:val="24"/>
          <w:lang w:val="en-US"/>
        </w:rPr>
      </w:pPr>
      <w:r w:rsidRPr="00951054">
        <w:rPr>
          <w:rFonts w:ascii="Arial" w:hAnsi="Arial" w:cs="Arial"/>
          <w:sz w:val="24"/>
          <w:szCs w:val="24"/>
          <w:lang w:val="en-US"/>
        </w:rPr>
        <w:t>My authority to act in this matter relating to the taxpayer identified</w:t>
      </w:r>
      <w:r w:rsidR="00082800" w:rsidRPr="00951054">
        <w:rPr>
          <w:rFonts w:ascii="Arial" w:hAnsi="Arial" w:cs="Arial"/>
          <w:sz w:val="24"/>
          <w:szCs w:val="24"/>
          <w:lang w:val="en-US"/>
        </w:rPr>
        <w:t xml:space="preserve"> in the subject-line of this letter arises from my status as the taxpayer’s representative under the attached power of  attorney. </w:t>
      </w:r>
    </w:p>
    <w:p w14:paraId="16632EE8" w14:textId="54C876C9" w:rsidR="003469CC" w:rsidRPr="00951054" w:rsidRDefault="004D152D">
      <w:pPr>
        <w:rPr>
          <w:rFonts w:ascii="Arial" w:hAnsi="Arial" w:cs="Arial"/>
          <w:b/>
          <w:bCs/>
          <w:sz w:val="24"/>
          <w:szCs w:val="24"/>
          <w:lang w:val="en-US"/>
        </w:rPr>
      </w:pPr>
      <w:r w:rsidRPr="00951054">
        <w:rPr>
          <w:rFonts w:ascii="Arial" w:hAnsi="Arial" w:cs="Arial"/>
          <w:b/>
          <w:bCs/>
          <w:sz w:val="24"/>
          <w:szCs w:val="24"/>
          <w:lang w:val="en-US"/>
        </w:rPr>
        <w:t>Purpose</w:t>
      </w:r>
    </w:p>
    <w:p w14:paraId="093F8CD3" w14:textId="1F382576" w:rsidR="004D152D" w:rsidRPr="00951054" w:rsidRDefault="004D152D">
      <w:pPr>
        <w:rPr>
          <w:rFonts w:ascii="Arial" w:hAnsi="Arial" w:cs="Arial"/>
          <w:sz w:val="24"/>
          <w:szCs w:val="24"/>
          <w:lang w:val="en-US"/>
        </w:rPr>
      </w:pPr>
      <w:r w:rsidRPr="00951054">
        <w:rPr>
          <w:rFonts w:ascii="Arial" w:hAnsi="Arial" w:cs="Arial"/>
          <w:sz w:val="24"/>
          <w:szCs w:val="24"/>
          <w:lang w:val="en-US"/>
        </w:rPr>
        <w:t>I write this letter on the taxpayers</w:t>
      </w:r>
      <w:r w:rsidR="00697A8A" w:rsidRPr="00951054">
        <w:rPr>
          <w:rFonts w:ascii="Arial" w:hAnsi="Arial" w:cs="Arial"/>
          <w:sz w:val="24"/>
          <w:szCs w:val="24"/>
          <w:lang w:val="en-US"/>
        </w:rPr>
        <w:t xml:space="preserve"> behalf to apply to SARS under section 215 (</w:t>
      </w:r>
      <w:r w:rsidR="007F4CF4" w:rsidRPr="00951054">
        <w:rPr>
          <w:rFonts w:ascii="Arial" w:hAnsi="Arial" w:cs="Arial"/>
          <w:sz w:val="24"/>
          <w:szCs w:val="24"/>
          <w:lang w:val="en-US"/>
        </w:rPr>
        <w:t>1</w:t>
      </w:r>
      <w:r w:rsidR="00697A8A" w:rsidRPr="00951054">
        <w:rPr>
          <w:rFonts w:ascii="Arial" w:hAnsi="Arial" w:cs="Arial"/>
          <w:sz w:val="24"/>
          <w:szCs w:val="24"/>
          <w:lang w:val="en-US"/>
        </w:rPr>
        <w:t xml:space="preserve">) of the </w:t>
      </w:r>
      <w:r w:rsidR="00AD136E" w:rsidRPr="00951054">
        <w:rPr>
          <w:rFonts w:ascii="Arial" w:hAnsi="Arial" w:cs="Arial"/>
          <w:sz w:val="24"/>
          <w:szCs w:val="24"/>
          <w:lang w:val="en-US"/>
        </w:rPr>
        <w:t>T</w:t>
      </w:r>
      <w:r w:rsidR="00697A8A" w:rsidRPr="00951054">
        <w:rPr>
          <w:rFonts w:ascii="Arial" w:hAnsi="Arial" w:cs="Arial"/>
          <w:sz w:val="24"/>
          <w:szCs w:val="24"/>
          <w:lang w:val="en-US"/>
        </w:rPr>
        <w:t xml:space="preserve">ax </w:t>
      </w:r>
      <w:r w:rsidR="00AD136E" w:rsidRPr="00951054">
        <w:rPr>
          <w:rFonts w:ascii="Arial" w:hAnsi="Arial" w:cs="Arial"/>
          <w:sz w:val="24"/>
          <w:szCs w:val="24"/>
          <w:lang w:val="en-US"/>
        </w:rPr>
        <w:t>A</w:t>
      </w:r>
      <w:r w:rsidR="00697A8A" w:rsidRPr="00951054">
        <w:rPr>
          <w:rFonts w:ascii="Arial" w:hAnsi="Arial" w:cs="Arial"/>
          <w:sz w:val="24"/>
          <w:szCs w:val="24"/>
          <w:lang w:val="en-US"/>
        </w:rPr>
        <w:t xml:space="preserve">dministration </w:t>
      </w:r>
      <w:r w:rsidR="00AD136E" w:rsidRPr="00951054">
        <w:rPr>
          <w:rFonts w:ascii="Arial" w:hAnsi="Arial" w:cs="Arial"/>
          <w:sz w:val="24"/>
          <w:szCs w:val="24"/>
          <w:lang w:val="en-US"/>
        </w:rPr>
        <w:t>A</w:t>
      </w:r>
      <w:r w:rsidR="00697A8A" w:rsidRPr="00951054">
        <w:rPr>
          <w:rFonts w:ascii="Arial" w:hAnsi="Arial" w:cs="Arial"/>
          <w:sz w:val="24"/>
          <w:szCs w:val="24"/>
          <w:lang w:val="en-US"/>
        </w:rPr>
        <w:t>ct for a remission of a penalty imposed under Chapter 15 of the act. The date for payment of the penalty is 1 April 2022.</w:t>
      </w:r>
    </w:p>
    <w:p w14:paraId="0B2E8617" w14:textId="052B95A0" w:rsidR="00697A8A" w:rsidRPr="00951054" w:rsidRDefault="00697A8A">
      <w:pPr>
        <w:rPr>
          <w:rFonts w:ascii="Arial" w:hAnsi="Arial" w:cs="Arial"/>
          <w:b/>
          <w:bCs/>
          <w:sz w:val="24"/>
          <w:szCs w:val="24"/>
          <w:lang w:val="en-US"/>
        </w:rPr>
      </w:pPr>
      <w:r w:rsidRPr="00951054">
        <w:rPr>
          <w:rFonts w:ascii="Arial" w:hAnsi="Arial" w:cs="Arial"/>
          <w:b/>
          <w:bCs/>
          <w:sz w:val="24"/>
          <w:szCs w:val="24"/>
          <w:lang w:val="en-US"/>
        </w:rPr>
        <w:t>Grounds of application</w:t>
      </w:r>
    </w:p>
    <w:p w14:paraId="6F6A7257" w14:textId="761AC4EF" w:rsidR="00EF01FF" w:rsidRPr="00951054" w:rsidRDefault="00C7145B">
      <w:pPr>
        <w:rPr>
          <w:rFonts w:ascii="Arial" w:hAnsi="Arial" w:cs="Arial"/>
          <w:sz w:val="24"/>
          <w:szCs w:val="24"/>
          <w:lang w:val="en-US"/>
        </w:rPr>
      </w:pPr>
      <w:r w:rsidRPr="00951054">
        <w:rPr>
          <w:rFonts w:ascii="Arial" w:hAnsi="Arial" w:cs="Arial"/>
          <w:sz w:val="24"/>
          <w:szCs w:val="24"/>
          <w:lang w:val="en-US"/>
        </w:rPr>
        <w:t>T</w:t>
      </w:r>
      <w:r w:rsidR="00697A8A" w:rsidRPr="00951054">
        <w:rPr>
          <w:rFonts w:ascii="Arial" w:hAnsi="Arial" w:cs="Arial"/>
          <w:sz w:val="24"/>
          <w:szCs w:val="24"/>
          <w:lang w:val="en-US"/>
        </w:rPr>
        <w:t xml:space="preserve">he taxpayer has been penalised for a tax return </w:t>
      </w:r>
      <w:r w:rsidRPr="00951054">
        <w:rPr>
          <w:rFonts w:ascii="Arial" w:hAnsi="Arial" w:cs="Arial"/>
          <w:sz w:val="24"/>
          <w:szCs w:val="24"/>
          <w:lang w:val="en-US"/>
        </w:rPr>
        <w:t xml:space="preserve">that has </w:t>
      </w:r>
      <w:r w:rsidR="00697A8A" w:rsidRPr="00951054">
        <w:rPr>
          <w:rFonts w:ascii="Arial" w:hAnsi="Arial" w:cs="Arial"/>
          <w:sz w:val="24"/>
          <w:szCs w:val="24"/>
          <w:lang w:val="en-US"/>
        </w:rPr>
        <w:t>been submitted late</w:t>
      </w:r>
      <w:r w:rsidRPr="00951054">
        <w:rPr>
          <w:rFonts w:ascii="Arial" w:hAnsi="Arial" w:cs="Arial"/>
          <w:sz w:val="24"/>
          <w:szCs w:val="24"/>
          <w:lang w:val="en-US"/>
        </w:rPr>
        <w:t xml:space="preserve"> according to SARS</w:t>
      </w:r>
      <w:r w:rsidR="00666A17">
        <w:rPr>
          <w:rFonts w:ascii="Arial" w:hAnsi="Arial" w:cs="Arial"/>
          <w:sz w:val="24"/>
          <w:szCs w:val="24"/>
          <w:lang w:val="en-US"/>
        </w:rPr>
        <w:t xml:space="preserve"> which we deny.</w:t>
      </w:r>
    </w:p>
    <w:p w14:paraId="7417BF8A" w14:textId="49D36E9F" w:rsidR="00697A8A" w:rsidRPr="00951054" w:rsidRDefault="00697A8A" w:rsidP="007F4CF4">
      <w:pPr>
        <w:spacing w:line="240" w:lineRule="auto"/>
        <w:rPr>
          <w:rFonts w:ascii="Arial" w:hAnsi="Arial" w:cs="Arial"/>
          <w:sz w:val="24"/>
          <w:szCs w:val="24"/>
          <w:lang w:val="en-US"/>
        </w:rPr>
      </w:pPr>
      <w:r w:rsidRPr="00951054">
        <w:rPr>
          <w:rFonts w:ascii="Arial" w:hAnsi="Arial" w:cs="Arial"/>
          <w:sz w:val="24"/>
          <w:szCs w:val="24"/>
          <w:lang w:val="en-US"/>
        </w:rPr>
        <w:t>The taxpayer disputes the fact that the</w:t>
      </w:r>
      <w:r w:rsidR="00557AAA" w:rsidRPr="00951054">
        <w:rPr>
          <w:rFonts w:ascii="Arial" w:hAnsi="Arial" w:cs="Arial"/>
          <w:sz w:val="24"/>
          <w:szCs w:val="24"/>
          <w:lang w:val="en-US"/>
        </w:rPr>
        <w:t xml:space="preserve">ir tax return submission </w:t>
      </w:r>
      <w:r w:rsidR="00666A17">
        <w:rPr>
          <w:rFonts w:ascii="Arial" w:hAnsi="Arial" w:cs="Arial"/>
          <w:sz w:val="24"/>
          <w:szCs w:val="24"/>
          <w:lang w:val="en-US"/>
        </w:rPr>
        <w:t>was</w:t>
      </w:r>
      <w:r w:rsidR="00557AAA" w:rsidRPr="00951054">
        <w:rPr>
          <w:rFonts w:ascii="Arial" w:hAnsi="Arial" w:cs="Arial"/>
          <w:sz w:val="24"/>
          <w:szCs w:val="24"/>
          <w:lang w:val="en-US"/>
        </w:rPr>
        <w:t xml:space="preserve"> late</w:t>
      </w:r>
      <w:r w:rsidRPr="00951054">
        <w:rPr>
          <w:rFonts w:ascii="Arial" w:hAnsi="Arial" w:cs="Arial"/>
          <w:sz w:val="24"/>
          <w:szCs w:val="24"/>
          <w:lang w:val="en-US"/>
        </w:rPr>
        <w:t xml:space="preserve"> as they consider themselves to be a </w:t>
      </w:r>
      <w:r w:rsidRPr="00951054">
        <w:rPr>
          <w:rFonts w:ascii="Arial" w:hAnsi="Arial" w:cs="Arial"/>
          <w:b/>
          <w:bCs/>
          <w:sz w:val="24"/>
          <w:szCs w:val="24"/>
          <w:lang w:val="en-US"/>
        </w:rPr>
        <w:t>provisional taxpayer</w:t>
      </w:r>
      <w:r w:rsidRPr="00951054">
        <w:rPr>
          <w:rFonts w:ascii="Arial" w:hAnsi="Arial" w:cs="Arial"/>
          <w:sz w:val="24"/>
          <w:szCs w:val="24"/>
          <w:lang w:val="en-US"/>
        </w:rPr>
        <w:t xml:space="preserve"> and adhered to the</w:t>
      </w:r>
      <w:r w:rsidR="00C7145B" w:rsidRPr="00951054">
        <w:rPr>
          <w:rFonts w:ascii="Arial" w:hAnsi="Arial" w:cs="Arial"/>
          <w:sz w:val="24"/>
          <w:szCs w:val="24"/>
          <w:lang w:val="en-US"/>
        </w:rPr>
        <w:t xml:space="preserve"> extension </w:t>
      </w:r>
      <w:r w:rsidRPr="00951054">
        <w:rPr>
          <w:rFonts w:ascii="Arial" w:hAnsi="Arial" w:cs="Arial"/>
          <w:sz w:val="24"/>
          <w:szCs w:val="24"/>
          <w:lang w:val="en-US"/>
        </w:rPr>
        <w:t xml:space="preserve"> requirements that allowed provisional taxpayers to submit their </w:t>
      </w:r>
      <w:r w:rsidR="00D13735">
        <w:rPr>
          <w:rFonts w:ascii="Arial" w:hAnsi="Arial" w:cs="Arial"/>
          <w:sz w:val="24"/>
          <w:szCs w:val="24"/>
          <w:lang w:val="en-US"/>
        </w:rPr>
        <w:t>2021</w:t>
      </w:r>
      <w:r w:rsidR="00666A17">
        <w:rPr>
          <w:rFonts w:ascii="Arial" w:hAnsi="Arial" w:cs="Arial"/>
          <w:sz w:val="24"/>
          <w:szCs w:val="24"/>
          <w:lang w:val="en-US"/>
        </w:rPr>
        <w:t xml:space="preserve"> </w:t>
      </w:r>
      <w:r w:rsidRPr="00951054">
        <w:rPr>
          <w:rFonts w:ascii="Arial" w:hAnsi="Arial" w:cs="Arial"/>
          <w:sz w:val="24"/>
          <w:szCs w:val="24"/>
          <w:lang w:val="en-US"/>
        </w:rPr>
        <w:t>tax return by the end of January</w:t>
      </w:r>
      <w:r w:rsidR="00EF01FF" w:rsidRPr="00951054">
        <w:rPr>
          <w:rFonts w:ascii="Arial" w:hAnsi="Arial" w:cs="Arial"/>
          <w:sz w:val="24"/>
          <w:szCs w:val="24"/>
          <w:lang w:val="en-US"/>
        </w:rPr>
        <w:t xml:space="preserve"> 2022</w:t>
      </w:r>
      <w:r w:rsidR="00BB4259" w:rsidRPr="00951054">
        <w:rPr>
          <w:rFonts w:ascii="Arial" w:hAnsi="Arial" w:cs="Arial"/>
          <w:sz w:val="24"/>
          <w:szCs w:val="24"/>
          <w:lang w:val="en-US"/>
        </w:rPr>
        <w:t xml:space="preserve">, this </w:t>
      </w:r>
      <w:r w:rsidR="00666A17">
        <w:rPr>
          <w:rFonts w:ascii="Arial" w:hAnsi="Arial" w:cs="Arial"/>
          <w:sz w:val="24"/>
          <w:szCs w:val="24"/>
          <w:lang w:val="en-US"/>
        </w:rPr>
        <w:t xml:space="preserve">extension </w:t>
      </w:r>
      <w:r w:rsidR="00BB4259" w:rsidRPr="00951054">
        <w:rPr>
          <w:rFonts w:ascii="Arial" w:hAnsi="Arial" w:cs="Arial"/>
          <w:sz w:val="24"/>
          <w:szCs w:val="24"/>
          <w:lang w:val="en-US"/>
        </w:rPr>
        <w:t xml:space="preserve">policy being announced by SARS </w:t>
      </w:r>
      <w:r w:rsidR="00666A17">
        <w:rPr>
          <w:rFonts w:ascii="Arial" w:hAnsi="Arial" w:cs="Arial"/>
          <w:sz w:val="24"/>
          <w:szCs w:val="24"/>
          <w:lang w:val="en-US"/>
        </w:rPr>
        <w:t>at</w:t>
      </w:r>
      <w:r w:rsidR="00BB4259" w:rsidRPr="00951054">
        <w:rPr>
          <w:rFonts w:ascii="Arial" w:hAnsi="Arial" w:cs="Arial"/>
          <w:sz w:val="24"/>
          <w:szCs w:val="24"/>
          <w:lang w:val="en-US"/>
        </w:rPr>
        <w:t xml:space="preserve"> the opening of the 2021 tax return season.</w:t>
      </w:r>
    </w:p>
    <w:p w14:paraId="57F54F06" w14:textId="4F47A805" w:rsidR="00F60A5B" w:rsidRDefault="00C7145B" w:rsidP="00EF01FF">
      <w:pPr>
        <w:spacing w:line="240" w:lineRule="auto"/>
        <w:jc w:val="both"/>
        <w:rPr>
          <w:rFonts w:ascii="Arial" w:hAnsi="Arial" w:cs="Arial"/>
          <w:sz w:val="24"/>
          <w:szCs w:val="24"/>
        </w:rPr>
      </w:pPr>
      <w:r w:rsidRPr="00951054">
        <w:rPr>
          <w:rFonts w:ascii="Arial" w:hAnsi="Arial" w:cs="Arial"/>
          <w:sz w:val="24"/>
          <w:szCs w:val="24"/>
        </w:rPr>
        <w:t xml:space="preserve">The taxpayer submits that </w:t>
      </w:r>
      <w:r w:rsidR="00C12531" w:rsidRPr="00951054">
        <w:rPr>
          <w:rFonts w:ascii="Arial" w:hAnsi="Arial" w:cs="Arial"/>
          <w:sz w:val="24"/>
          <w:szCs w:val="24"/>
        </w:rPr>
        <w:t xml:space="preserve">they are a </w:t>
      </w:r>
      <w:r w:rsidRPr="00951054">
        <w:rPr>
          <w:rFonts w:ascii="Arial" w:hAnsi="Arial" w:cs="Arial"/>
          <w:sz w:val="24"/>
          <w:szCs w:val="24"/>
        </w:rPr>
        <w:t>provisional tax</w:t>
      </w:r>
      <w:r w:rsidR="00C12531" w:rsidRPr="00951054">
        <w:rPr>
          <w:rFonts w:ascii="Arial" w:hAnsi="Arial" w:cs="Arial"/>
          <w:sz w:val="24"/>
          <w:szCs w:val="24"/>
        </w:rPr>
        <w:t xml:space="preserve">payer based on a </w:t>
      </w:r>
      <w:r w:rsidRPr="00951054">
        <w:rPr>
          <w:rFonts w:ascii="Arial" w:hAnsi="Arial" w:cs="Arial"/>
          <w:b/>
          <w:bCs/>
          <w:sz w:val="24"/>
          <w:szCs w:val="24"/>
        </w:rPr>
        <w:t xml:space="preserve">practice generally prevailing </w:t>
      </w:r>
      <w:r w:rsidRPr="00951054">
        <w:rPr>
          <w:rFonts w:ascii="Arial" w:hAnsi="Arial" w:cs="Arial"/>
          <w:sz w:val="24"/>
          <w:szCs w:val="24"/>
        </w:rPr>
        <w:t xml:space="preserve">which </w:t>
      </w:r>
      <w:r w:rsidR="00521191" w:rsidRPr="00951054">
        <w:rPr>
          <w:rFonts w:ascii="Arial" w:hAnsi="Arial" w:cs="Arial"/>
          <w:sz w:val="24"/>
          <w:szCs w:val="24"/>
        </w:rPr>
        <w:t>invalidates</w:t>
      </w:r>
      <w:r w:rsidRPr="00951054">
        <w:rPr>
          <w:rFonts w:ascii="Arial" w:hAnsi="Arial" w:cs="Arial"/>
          <w:sz w:val="24"/>
          <w:szCs w:val="24"/>
        </w:rPr>
        <w:t xml:space="preserve"> the admin</w:t>
      </w:r>
      <w:r w:rsidR="00BB4259" w:rsidRPr="00951054">
        <w:rPr>
          <w:rFonts w:ascii="Arial" w:hAnsi="Arial" w:cs="Arial"/>
          <w:sz w:val="24"/>
          <w:szCs w:val="24"/>
        </w:rPr>
        <w:t>istration</w:t>
      </w:r>
      <w:r w:rsidRPr="00951054">
        <w:rPr>
          <w:rFonts w:ascii="Arial" w:hAnsi="Arial" w:cs="Arial"/>
          <w:sz w:val="24"/>
          <w:szCs w:val="24"/>
        </w:rPr>
        <w:t xml:space="preserve"> penalty based on </w:t>
      </w:r>
      <w:r w:rsidR="00557AAA" w:rsidRPr="00951054">
        <w:rPr>
          <w:rFonts w:ascii="Arial" w:hAnsi="Arial" w:cs="Arial"/>
          <w:sz w:val="24"/>
          <w:szCs w:val="24"/>
        </w:rPr>
        <w:t xml:space="preserve">their </w:t>
      </w:r>
      <w:r w:rsidRPr="00951054">
        <w:rPr>
          <w:rFonts w:ascii="Arial" w:hAnsi="Arial" w:cs="Arial"/>
          <w:sz w:val="24"/>
          <w:szCs w:val="24"/>
        </w:rPr>
        <w:t>provisional tax status</w:t>
      </w:r>
      <w:r w:rsidR="00C12531" w:rsidRPr="00951054">
        <w:rPr>
          <w:rFonts w:ascii="Arial" w:hAnsi="Arial" w:cs="Arial"/>
          <w:sz w:val="24"/>
          <w:szCs w:val="24"/>
        </w:rPr>
        <w:t xml:space="preserve"> </w:t>
      </w:r>
      <w:r w:rsidR="00BB4259" w:rsidRPr="00951054">
        <w:rPr>
          <w:rFonts w:ascii="Arial" w:hAnsi="Arial" w:cs="Arial"/>
          <w:sz w:val="24"/>
          <w:szCs w:val="24"/>
        </w:rPr>
        <w:t xml:space="preserve">being deactivated by SARS </w:t>
      </w:r>
      <w:r w:rsidR="00C12531" w:rsidRPr="00951054">
        <w:rPr>
          <w:rFonts w:ascii="Arial" w:hAnsi="Arial" w:cs="Arial"/>
          <w:sz w:val="24"/>
          <w:szCs w:val="24"/>
        </w:rPr>
        <w:t xml:space="preserve">and the fact that they missed the </w:t>
      </w:r>
      <w:r w:rsidR="00DE644D" w:rsidRPr="00951054">
        <w:rPr>
          <w:rFonts w:ascii="Arial" w:hAnsi="Arial" w:cs="Arial"/>
          <w:sz w:val="24"/>
          <w:szCs w:val="24"/>
        </w:rPr>
        <w:t>extension</w:t>
      </w:r>
      <w:r w:rsidR="00C12531" w:rsidRPr="00951054">
        <w:rPr>
          <w:rFonts w:ascii="Arial" w:hAnsi="Arial" w:cs="Arial"/>
          <w:sz w:val="24"/>
          <w:szCs w:val="24"/>
        </w:rPr>
        <w:t xml:space="preserve"> deadline</w:t>
      </w:r>
      <w:r w:rsidR="00F60A5B" w:rsidRPr="00951054">
        <w:rPr>
          <w:rFonts w:ascii="Arial" w:hAnsi="Arial" w:cs="Arial"/>
          <w:sz w:val="24"/>
          <w:szCs w:val="24"/>
        </w:rPr>
        <w:t xml:space="preserve"> </w:t>
      </w:r>
      <w:r w:rsidR="00C449BB" w:rsidRPr="00951054">
        <w:rPr>
          <w:rFonts w:ascii="Arial" w:hAnsi="Arial" w:cs="Arial"/>
          <w:sz w:val="24"/>
          <w:szCs w:val="24"/>
        </w:rPr>
        <w:t xml:space="preserve">simply </w:t>
      </w:r>
      <w:r w:rsidR="00F60A5B" w:rsidRPr="00951054">
        <w:rPr>
          <w:rFonts w:ascii="Arial" w:hAnsi="Arial" w:cs="Arial"/>
          <w:sz w:val="24"/>
          <w:szCs w:val="24"/>
        </w:rPr>
        <w:t>because SARS deactivated their provisional tax status</w:t>
      </w:r>
      <w:r w:rsidR="00AD136E" w:rsidRPr="00951054">
        <w:rPr>
          <w:rFonts w:ascii="Arial" w:hAnsi="Arial" w:cs="Arial"/>
          <w:sz w:val="24"/>
          <w:szCs w:val="24"/>
        </w:rPr>
        <w:t xml:space="preserve"> incorrectly</w:t>
      </w:r>
      <w:r w:rsidR="00521191" w:rsidRPr="00951054">
        <w:rPr>
          <w:rFonts w:ascii="Arial" w:hAnsi="Arial" w:cs="Arial"/>
          <w:sz w:val="24"/>
          <w:szCs w:val="24"/>
        </w:rPr>
        <w:t xml:space="preserve"> without advising the taxpayer</w:t>
      </w:r>
      <w:r w:rsidR="00FC4FE9" w:rsidRPr="00951054">
        <w:rPr>
          <w:rFonts w:ascii="Arial" w:hAnsi="Arial" w:cs="Arial"/>
          <w:sz w:val="24"/>
          <w:szCs w:val="24"/>
        </w:rPr>
        <w:t>.</w:t>
      </w:r>
      <w:r w:rsidRPr="00951054">
        <w:rPr>
          <w:rFonts w:ascii="Arial" w:hAnsi="Arial" w:cs="Arial"/>
          <w:sz w:val="24"/>
          <w:szCs w:val="24"/>
        </w:rPr>
        <w:t xml:space="preserve"> </w:t>
      </w:r>
    </w:p>
    <w:p w14:paraId="0B05B4FE" w14:textId="14E885B7" w:rsidR="00666A17" w:rsidRPr="00951054" w:rsidRDefault="00666A17" w:rsidP="00EF01FF">
      <w:pPr>
        <w:spacing w:line="240" w:lineRule="auto"/>
        <w:jc w:val="both"/>
        <w:rPr>
          <w:rFonts w:ascii="Arial" w:hAnsi="Arial" w:cs="Arial"/>
          <w:sz w:val="24"/>
          <w:szCs w:val="24"/>
        </w:rPr>
      </w:pPr>
      <w:r>
        <w:rPr>
          <w:rFonts w:ascii="Arial" w:hAnsi="Arial" w:cs="Arial"/>
          <w:sz w:val="24"/>
          <w:szCs w:val="24"/>
        </w:rPr>
        <w:t>Further the taxpayer objects to this change in provisional tax status as the planning for completing the tax return and filing the tax return was determined at the beginning</w:t>
      </w:r>
      <w:r w:rsidR="00FC2F56">
        <w:rPr>
          <w:rFonts w:ascii="Arial" w:hAnsi="Arial" w:cs="Arial"/>
          <w:sz w:val="24"/>
          <w:szCs w:val="24"/>
        </w:rPr>
        <w:t xml:space="preserve"> of the tax season and was not advised </w:t>
      </w:r>
      <w:r w:rsidR="00060EE0">
        <w:rPr>
          <w:rFonts w:ascii="Arial" w:hAnsi="Arial" w:cs="Arial"/>
          <w:sz w:val="24"/>
          <w:szCs w:val="24"/>
        </w:rPr>
        <w:t xml:space="preserve">by SARS </w:t>
      </w:r>
      <w:r w:rsidR="00FC2F56">
        <w:rPr>
          <w:rFonts w:ascii="Arial" w:hAnsi="Arial" w:cs="Arial"/>
          <w:sz w:val="24"/>
          <w:szCs w:val="24"/>
        </w:rPr>
        <w:t xml:space="preserve">at any stage until the taxpayer received their assessment. </w:t>
      </w:r>
    </w:p>
    <w:p w14:paraId="30376E7E" w14:textId="772D38E4" w:rsidR="00B20E01" w:rsidRPr="00951054" w:rsidRDefault="00C449BB" w:rsidP="00951054">
      <w:pPr>
        <w:pStyle w:val="Default"/>
        <w:rPr>
          <w:rFonts w:ascii="Arial" w:hAnsi="Arial" w:cs="Arial"/>
        </w:rPr>
      </w:pPr>
      <w:r w:rsidRPr="00951054">
        <w:rPr>
          <w:rFonts w:ascii="Arial" w:hAnsi="Arial" w:cs="Arial"/>
        </w:rPr>
        <w:t>The Tax Administration Act does not deal with the current situation that has arisen</w:t>
      </w:r>
      <w:r w:rsidR="00AD136E" w:rsidRPr="00951054">
        <w:rPr>
          <w:rFonts w:ascii="Arial" w:hAnsi="Arial" w:cs="Arial"/>
        </w:rPr>
        <w:t xml:space="preserve"> in terms of SARS deactivating </w:t>
      </w:r>
      <w:r w:rsidR="00557AAA" w:rsidRPr="00951054">
        <w:rPr>
          <w:rFonts w:ascii="Arial" w:hAnsi="Arial" w:cs="Arial"/>
        </w:rPr>
        <w:t xml:space="preserve">the </w:t>
      </w:r>
      <w:r w:rsidR="00AD136E" w:rsidRPr="00951054">
        <w:rPr>
          <w:rFonts w:ascii="Arial" w:hAnsi="Arial" w:cs="Arial"/>
        </w:rPr>
        <w:t>provisional tax</w:t>
      </w:r>
      <w:r w:rsidR="00FC4FE9" w:rsidRPr="00951054">
        <w:rPr>
          <w:rFonts w:ascii="Arial" w:hAnsi="Arial" w:cs="Arial"/>
        </w:rPr>
        <w:t xml:space="preserve"> </w:t>
      </w:r>
      <w:r w:rsidR="00557AAA" w:rsidRPr="00951054">
        <w:rPr>
          <w:rFonts w:ascii="Arial" w:hAnsi="Arial" w:cs="Arial"/>
        </w:rPr>
        <w:t xml:space="preserve">status </w:t>
      </w:r>
      <w:r w:rsidR="00FC4FE9" w:rsidRPr="00951054">
        <w:rPr>
          <w:rFonts w:ascii="Arial" w:hAnsi="Arial" w:cs="Arial"/>
        </w:rPr>
        <w:t>of a taxpayer. S</w:t>
      </w:r>
      <w:r w:rsidR="00557AAA" w:rsidRPr="00951054">
        <w:rPr>
          <w:rFonts w:ascii="Arial" w:hAnsi="Arial" w:cs="Arial"/>
        </w:rPr>
        <w:t>ection</w:t>
      </w:r>
      <w:r w:rsidRPr="00951054">
        <w:rPr>
          <w:rFonts w:ascii="Arial" w:hAnsi="Arial" w:cs="Arial"/>
        </w:rPr>
        <w:t xml:space="preserve"> 5</w:t>
      </w:r>
      <w:r w:rsidR="00A81797" w:rsidRPr="00951054">
        <w:rPr>
          <w:rFonts w:ascii="Arial" w:hAnsi="Arial" w:cs="Arial"/>
        </w:rPr>
        <w:t xml:space="preserve"> </w:t>
      </w:r>
      <w:r w:rsidRPr="00951054">
        <w:rPr>
          <w:rFonts w:ascii="Arial" w:hAnsi="Arial" w:cs="Arial"/>
        </w:rPr>
        <w:t xml:space="preserve">specifies a </w:t>
      </w:r>
      <w:r w:rsidR="00557AAA" w:rsidRPr="00951054">
        <w:rPr>
          <w:rFonts w:ascii="Arial" w:hAnsi="Arial" w:cs="Arial"/>
        </w:rPr>
        <w:t xml:space="preserve">that a </w:t>
      </w:r>
      <w:r w:rsidR="00B20E01" w:rsidRPr="00951054">
        <w:rPr>
          <w:rFonts w:ascii="Arial" w:hAnsi="Arial" w:cs="Arial"/>
          <w:b/>
          <w:bCs/>
        </w:rPr>
        <w:t>practice generally prevailing</w:t>
      </w:r>
      <w:r w:rsidRPr="00951054">
        <w:rPr>
          <w:rFonts w:ascii="Arial" w:hAnsi="Arial" w:cs="Arial"/>
        </w:rPr>
        <w:t xml:space="preserve"> </w:t>
      </w:r>
      <w:r w:rsidR="00557AAA" w:rsidRPr="00951054">
        <w:rPr>
          <w:rFonts w:ascii="Arial" w:hAnsi="Arial" w:cs="Arial"/>
        </w:rPr>
        <w:t xml:space="preserve">is </w:t>
      </w:r>
      <w:r w:rsidR="00A81797" w:rsidRPr="00951054">
        <w:rPr>
          <w:rFonts w:ascii="Arial" w:hAnsi="Arial" w:cs="Arial"/>
        </w:rPr>
        <w:t xml:space="preserve">set out in an official </w:t>
      </w:r>
      <w:r w:rsidR="00557AAA" w:rsidRPr="00951054">
        <w:rPr>
          <w:rFonts w:ascii="Arial" w:hAnsi="Arial" w:cs="Arial"/>
        </w:rPr>
        <w:t xml:space="preserve">SARS </w:t>
      </w:r>
      <w:r w:rsidR="00A81797" w:rsidRPr="00951054">
        <w:rPr>
          <w:rFonts w:ascii="Arial" w:hAnsi="Arial" w:cs="Arial"/>
        </w:rPr>
        <w:t>publication or interpretation</w:t>
      </w:r>
      <w:r w:rsidR="00557AAA" w:rsidRPr="00951054">
        <w:rPr>
          <w:rFonts w:ascii="Arial" w:hAnsi="Arial" w:cs="Arial"/>
        </w:rPr>
        <w:t xml:space="preserve"> by SARS</w:t>
      </w:r>
      <w:r w:rsidRPr="00951054">
        <w:rPr>
          <w:rFonts w:ascii="Arial" w:hAnsi="Arial" w:cs="Arial"/>
        </w:rPr>
        <w:t xml:space="preserve">. The current interpretation note on </w:t>
      </w:r>
      <w:r w:rsidRPr="00951054">
        <w:rPr>
          <w:rFonts w:ascii="Arial" w:hAnsi="Arial" w:cs="Arial"/>
          <w:b/>
          <w:bCs/>
        </w:rPr>
        <w:t xml:space="preserve">Provisional Tax </w:t>
      </w:r>
      <w:r w:rsidR="00951054" w:rsidRPr="00951054">
        <w:rPr>
          <w:rFonts w:ascii="Arial" w:hAnsi="Arial" w:cs="Arial"/>
          <w:b/>
          <w:bCs/>
        </w:rPr>
        <w:t xml:space="preserve"> Interpretation Note 1 </w:t>
      </w:r>
      <w:r w:rsidR="00557AAA" w:rsidRPr="00557AAA">
        <w:rPr>
          <w:rFonts w:ascii="Arial" w:hAnsi="Arial" w:cs="Arial"/>
          <w:b/>
          <w:bCs/>
        </w:rPr>
        <w:t xml:space="preserve">(Issue 3) </w:t>
      </w:r>
      <w:r w:rsidR="00557AAA" w:rsidRPr="00951054">
        <w:rPr>
          <w:rFonts w:ascii="Arial" w:hAnsi="Arial" w:cs="Arial"/>
        </w:rPr>
        <w:t xml:space="preserve">DATE: 20 February 2019 </w:t>
      </w:r>
      <w:r w:rsidRPr="00951054">
        <w:rPr>
          <w:rFonts w:ascii="Arial" w:hAnsi="Arial" w:cs="Arial"/>
        </w:rPr>
        <w:t xml:space="preserve">does not deal at all with the provisional tax status other then who has to make a provisional tax payment and </w:t>
      </w:r>
      <w:r w:rsidR="00B20E01" w:rsidRPr="00951054">
        <w:rPr>
          <w:rFonts w:ascii="Arial" w:hAnsi="Arial" w:cs="Arial"/>
        </w:rPr>
        <w:t xml:space="preserve">in </w:t>
      </w:r>
      <w:r w:rsidRPr="00951054">
        <w:rPr>
          <w:rFonts w:ascii="Arial" w:hAnsi="Arial" w:cs="Arial"/>
        </w:rPr>
        <w:t xml:space="preserve">the taxpayers view does not change anything in the </w:t>
      </w:r>
      <w:r w:rsidRPr="00951054">
        <w:rPr>
          <w:rFonts w:ascii="Arial" w:hAnsi="Arial" w:cs="Arial"/>
          <w:b/>
          <w:bCs/>
        </w:rPr>
        <w:t>practice generally prevailing</w:t>
      </w:r>
      <w:r w:rsidRPr="00951054">
        <w:rPr>
          <w:rFonts w:ascii="Arial" w:hAnsi="Arial" w:cs="Arial"/>
        </w:rPr>
        <w:t xml:space="preserve">. </w:t>
      </w:r>
      <w:r w:rsidR="00951054" w:rsidRPr="00951054">
        <w:rPr>
          <w:rFonts w:ascii="Arial" w:hAnsi="Arial" w:cs="Arial"/>
        </w:rPr>
        <w:t xml:space="preserve"> </w:t>
      </w:r>
    </w:p>
    <w:p w14:paraId="1CEC71A6" w14:textId="77777777" w:rsidR="00951054" w:rsidRPr="00951054" w:rsidRDefault="00951054" w:rsidP="00951054">
      <w:pPr>
        <w:pStyle w:val="Default"/>
        <w:rPr>
          <w:rFonts w:ascii="Arial" w:hAnsi="Arial" w:cs="Arial"/>
        </w:rPr>
      </w:pPr>
    </w:p>
    <w:p w14:paraId="102DDCC4" w14:textId="66D28571" w:rsidR="00C449BB" w:rsidRPr="00951054" w:rsidRDefault="00C449BB" w:rsidP="00C449BB">
      <w:pPr>
        <w:spacing w:line="240" w:lineRule="auto"/>
        <w:jc w:val="both"/>
        <w:rPr>
          <w:rFonts w:ascii="Arial" w:hAnsi="Arial" w:cs="Arial"/>
          <w:sz w:val="24"/>
          <w:szCs w:val="24"/>
        </w:rPr>
      </w:pPr>
      <w:r w:rsidRPr="00951054">
        <w:rPr>
          <w:rFonts w:ascii="Arial" w:hAnsi="Arial" w:cs="Arial"/>
          <w:sz w:val="24"/>
          <w:szCs w:val="24"/>
        </w:rPr>
        <w:t xml:space="preserve">There is also no policy </w:t>
      </w:r>
      <w:r w:rsidR="00B20E01" w:rsidRPr="00951054">
        <w:rPr>
          <w:rFonts w:ascii="Arial" w:hAnsi="Arial" w:cs="Arial"/>
          <w:sz w:val="24"/>
          <w:szCs w:val="24"/>
        </w:rPr>
        <w:t xml:space="preserve">change </w:t>
      </w:r>
      <w:r w:rsidRPr="00951054">
        <w:rPr>
          <w:rFonts w:ascii="Arial" w:hAnsi="Arial" w:cs="Arial"/>
          <w:sz w:val="24"/>
          <w:szCs w:val="24"/>
        </w:rPr>
        <w:t>that has been release</w:t>
      </w:r>
      <w:r w:rsidR="00B20E01" w:rsidRPr="00951054">
        <w:rPr>
          <w:rFonts w:ascii="Arial" w:hAnsi="Arial" w:cs="Arial"/>
          <w:sz w:val="24"/>
          <w:szCs w:val="24"/>
        </w:rPr>
        <w:t>d</w:t>
      </w:r>
      <w:r w:rsidRPr="00951054">
        <w:rPr>
          <w:rFonts w:ascii="Arial" w:hAnsi="Arial" w:cs="Arial"/>
          <w:sz w:val="24"/>
          <w:szCs w:val="24"/>
        </w:rPr>
        <w:t xml:space="preserve"> by SARS other than a</w:t>
      </w:r>
      <w:r w:rsidR="00FC698D">
        <w:rPr>
          <w:rFonts w:ascii="Arial" w:hAnsi="Arial" w:cs="Arial"/>
          <w:sz w:val="24"/>
          <w:szCs w:val="24"/>
        </w:rPr>
        <w:t>n</w:t>
      </w:r>
      <w:r w:rsidRPr="00951054">
        <w:rPr>
          <w:rFonts w:ascii="Arial" w:hAnsi="Arial" w:cs="Arial"/>
          <w:sz w:val="24"/>
          <w:szCs w:val="24"/>
        </w:rPr>
        <w:t xml:space="preserve"> admin penalty</w:t>
      </w:r>
      <w:r w:rsidR="00B20E01" w:rsidRPr="00951054">
        <w:rPr>
          <w:rFonts w:ascii="Arial" w:hAnsi="Arial" w:cs="Arial"/>
          <w:sz w:val="24"/>
          <w:szCs w:val="24"/>
        </w:rPr>
        <w:t xml:space="preserve"> </w:t>
      </w:r>
      <w:r w:rsidR="00FC4FE9" w:rsidRPr="00951054">
        <w:rPr>
          <w:rFonts w:ascii="Arial" w:hAnsi="Arial" w:cs="Arial"/>
          <w:sz w:val="24"/>
          <w:szCs w:val="24"/>
        </w:rPr>
        <w:t xml:space="preserve">assessment </w:t>
      </w:r>
      <w:r w:rsidR="00B20E01" w:rsidRPr="00951054">
        <w:rPr>
          <w:rFonts w:ascii="Arial" w:hAnsi="Arial" w:cs="Arial"/>
          <w:sz w:val="24"/>
          <w:szCs w:val="24"/>
        </w:rPr>
        <w:t>which does not advise about anything in this regard</w:t>
      </w:r>
      <w:r w:rsidRPr="00951054">
        <w:rPr>
          <w:rFonts w:ascii="Arial" w:hAnsi="Arial" w:cs="Arial"/>
          <w:sz w:val="24"/>
          <w:szCs w:val="24"/>
        </w:rPr>
        <w:t xml:space="preserve">, therefore the </w:t>
      </w:r>
      <w:r w:rsidRPr="00951054">
        <w:rPr>
          <w:rFonts w:ascii="Arial" w:hAnsi="Arial" w:cs="Arial"/>
          <w:b/>
          <w:bCs/>
          <w:sz w:val="24"/>
          <w:szCs w:val="24"/>
        </w:rPr>
        <w:t>practice generally prevailing</w:t>
      </w:r>
      <w:r w:rsidRPr="00951054">
        <w:rPr>
          <w:rFonts w:ascii="Arial" w:hAnsi="Arial" w:cs="Arial"/>
          <w:sz w:val="24"/>
          <w:szCs w:val="24"/>
        </w:rPr>
        <w:t xml:space="preserve"> has not been changed by SARS in terms of the Tax Administration Act and especially not changed when </w:t>
      </w:r>
      <w:r w:rsidR="00FC698D">
        <w:rPr>
          <w:rFonts w:ascii="Arial" w:hAnsi="Arial" w:cs="Arial"/>
          <w:sz w:val="24"/>
          <w:szCs w:val="24"/>
        </w:rPr>
        <w:t xml:space="preserve">the tax community </w:t>
      </w:r>
      <w:r w:rsidRPr="00951054">
        <w:rPr>
          <w:rFonts w:ascii="Arial" w:hAnsi="Arial" w:cs="Arial"/>
          <w:sz w:val="24"/>
          <w:szCs w:val="24"/>
        </w:rPr>
        <w:t>has</w:t>
      </w:r>
      <w:r w:rsidR="00FC698D">
        <w:rPr>
          <w:rFonts w:ascii="Arial" w:hAnsi="Arial" w:cs="Arial"/>
          <w:sz w:val="24"/>
          <w:szCs w:val="24"/>
        </w:rPr>
        <w:t xml:space="preserve"> not</w:t>
      </w:r>
      <w:r w:rsidRPr="00951054">
        <w:rPr>
          <w:rFonts w:ascii="Arial" w:hAnsi="Arial" w:cs="Arial"/>
          <w:sz w:val="24"/>
          <w:szCs w:val="24"/>
        </w:rPr>
        <w:t xml:space="preserve"> been </w:t>
      </w:r>
      <w:r w:rsidR="00681E9C">
        <w:rPr>
          <w:rFonts w:ascii="Arial" w:hAnsi="Arial" w:cs="Arial"/>
          <w:sz w:val="24"/>
          <w:szCs w:val="24"/>
        </w:rPr>
        <w:t>informed</w:t>
      </w:r>
      <w:r w:rsidRPr="00951054">
        <w:rPr>
          <w:rFonts w:ascii="Arial" w:hAnsi="Arial" w:cs="Arial"/>
          <w:sz w:val="24"/>
          <w:szCs w:val="24"/>
        </w:rPr>
        <w:t>.</w:t>
      </w:r>
    </w:p>
    <w:p w14:paraId="142B32B7" w14:textId="425DB020" w:rsidR="00C7145B" w:rsidRPr="00951054" w:rsidRDefault="00C7145B" w:rsidP="00EF01FF">
      <w:pPr>
        <w:spacing w:line="240" w:lineRule="auto"/>
        <w:jc w:val="both"/>
        <w:rPr>
          <w:rFonts w:ascii="Arial" w:hAnsi="Arial" w:cs="Arial"/>
          <w:sz w:val="24"/>
          <w:szCs w:val="24"/>
        </w:rPr>
      </w:pPr>
      <w:r w:rsidRPr="00951054">
        <w:rPr>
          <w:rFonts w:ascii="Arial" w:hAnsi="Arial" w:cs="Arial"/>
          <w:sz w:val="24"/>
          <w:szCs w:val="24"/>
        </w:rPr>
        <w:t xml:space="preserve">The </w:t>
      </w:r>
      <w:r w:rsidRPr="00951054">
        <w:rPr>
          <w:rFonts w:ascii="Arial" w:hAnsi="Arial" w:cs="Arial"/>
          <w:b/>
          <w:bCs/>
          <w:sz w:val="24"/>
          <w:szCs w:val="24"/>
        </w:rPr>
        <w:t>practice generally prevailing</w:t>
      </w:r>
      <w:r w:rsidRPr="00951054">
        <w:rPr>
          <w:rFonts w:ascii="Arial" w:hAnsi="Arial" w:cs="Arial"/>
          <w:sz w:val="24"/>
          <w:szCs w:val="24"/>
        </w:rPr>
        <w:t xml:space="preserve"> </w:t>
      </w:r>
      <w:r w:rsidR="00FC698D">
        <w:rPr>
          <w:rFonts w:ascii="Arial" w:hAnsi="Arial" w:cs="Arial"/>
          <w:sz w:val="24"/>
          <w:szCs w:val="24"/>
        </w:rPr>
        <w:t xml:space="preserve">in regard to provisional tax </w:t>
      </w:r>
      <w:r w:rsidRPr="00951054">
        <w:rPr>
          <w:rFonts w:ascii="Arial" w:hAnsi="Arial" w:cs="Arial"/>
          <w:sz w:val="24"/>
          <w:szCs w:val="24"/>
        </w:rPr>
        <w:t>is known and accepted by SARS</w:t>
      </w:r>
      <w:r w:rsidR="00FC698D">
        <w:rPr>
          <w:rFonts w:ascii="Arial" w:hAnsi="Arial" w:cs="Arial"/>
          <w:sz w:val="24"/>
          <w:szCs w:val="24"/>
        </w:rPr>
        <w:t xml:space="preserve">, </w:t>
      </w:r>
      <w:r w:rsidRPr="00951054">
        <w:rPr>
          <w:rFonts w:ascii="Arial" w:hAnsi="Arial" w:cs="Arial"/>
          <w:sz w:val="24"/>
          <w:szCs w:val="24"/>
        </w:rPr>
        <w:t xml:space="preserve">all Tax Practitioners </w:t>
      </w:r>
      <w:r w:rsidR="00FC698D">
        <w:rPr>
          <w:rFonts w:ascii="Arial" w:hAnsi="Arial" w:cs="Arial"/>
          <w:sz w:val="24"/>
          <w:szCs w:val="24"/>
        </w:rPr>
        <w:t xml:space="preserve">and all taxpayers </w:t>
      </w:r>
      <w:r w:rsidRPr="00951054">
        <w:rPr>
          <w:rFonts w:ascii="Arial" w:hAnsi="Arial" w:cs="Arial"/>
          <w:sz w:val="24"/>
          <w:szCs w:val="24"/>
        </w:rPr>
        <w:t xml:space="preserve">throughout the country and has been </w:t>
      </w:r>
      <w:r w:rsidRPr="00951054">
        <w:rPr>
          <w:rFonts w:ascii="Arial" w:hAnsi="Arial" w:cs="Arial"/>
          <w:sz w:val="24"/>
          <w:szCs w:val="24"/>
        </w:rPr>
        <w:lastRenderedPageBreak/>
        <w:t xml:space="preserve">the system for many years. Please refer to </w:t>
      </w:r>
      <w:r w:rsidRPr="00951054">
        <w:rPr>
          <w:rFonts w:ascii="Arial" w:hAnsi="Arial" w:cs="Arial"/>
          <w:b/>
          <w:bCs/>
          <w:i/>
          <w:iCs/>
          <w:sz w:val="24"/>
          <w:szCs w:val="24"/>
        </w:rPr>
        <w:t>Annexure A</w:t>
      </w:r>
      <w:r w:rsidRPr="00951054">
        <w:rPr>
          <w:rFonts w:ascii="Arial" w:hAnsi="Arial" w:cs="Arial"/>
          <w:sz w:val="24"/>
          <w:szCs w:val="24"/>
        </w:rPr>
        <w:t xml:space="preserve"> for a </w:t>
      </w:r>
      <w:r w:rsidR="00F60A5B" w:rsidRPr="00951054">
        <w:rPr>
          <w:rFonts w:ascii="Arial" w:hAnsi="Arial" w:cs="Arial"/>
          <w:sz w:val="24"/>
          <w:szCs w:val="24"/>
        </w:rPr>
        <w:t xml:space="preserve">court </w:t>
      </w:r>
      <w:r w:rsidRPr="00951054">
        <w:rPr>
          <w:rFonts w:ascii="Arial" w:hAnsi="Arial" w:cs="Arial"/>
          <w:sz w:val="24"/>
          <w:szCs w:val="24"/>
        </w:rPr>
        <w:t xml:space="preserve">ruling on the practice generally prevailing. </w:t>
      </w:r>
    </w:p>
    <w:p w14:paraId="098A4636" w14:textId="11905DC2" w:rsidR="00FC4FE9" w:rsidRPr="00951054" w:rsidRDefault="00571C5B" w:rsidP="00EF01FF">
      <w:pPr>
        <w:spacing w:line="240" w:lineRule="auto"/>
        <w:jc w:val="both"/>
        <w:rPr>
          <w:rFonts w:ascii="Arial" w:hAnsi="Arial" w:cs="Arial"/>
          <w:sz w:val="24"/>
          <w:szCs w:val="24"/>
        </w:rPr>
      </w:pPr>
      <w:r>
        <w:rPr>
          <w:rFonts w:ascii="Arial" w:hAnsi="Arial" w:cs="Arial"/>
          <w:sz w:val="24"/>
          <w:szCs w:val="24"/>
        </w:rPr>
        <w:t>Further t</w:t>
      </w:r>
      <w:r w:rsidR="00EF01FF" w:rsidRPr="00951054">
        <w:rPr>
          <w:rFonts w:ascii="Arial" w:hAnsi="Arial" w:cs="Arial"/>
          <w:sz w:val="24"/>
          <w:szCs w:val="24"/>
        </w:rPr>
        <w:t xml:space="preserve">he situation is that SARS have in effect “deactivated” individual provisional taxpayers </w:t>
      </w:r>
      <w:r w:rsidR="00B20E01" w:rsidRPr="00951054">
        <w:rPr>
          <w:rFonts w:ascii="Arial" w:hAnsi="Arial" w:cs="Arial"/>
          <w:sz w:val="24"/>
          <w:szCs w:val="24"/>
        </w:rPr>
        <w:t xml:space="preserve">status because </w:t>
      </w:r>
      <w:r w:rsidR="00EF01FF" w:rsidRPr="00951054">
        <w:rPr>
          <w:rFonts w:ascii="Arial" w:hAnsi="Arial" w:cs="Arial"/>
          <w:sz w:val="24"/>
          <w:szCs w:val="24"/>
        </w:rPr>
        <w:t xml:space="preserve">they have not met the </w:t>
      </w:r>
      <w:r>
        <w:rPr>
          <w:rFonts w:ascii="Arial" w:hAnsi="Arial" w:cs="Arial"/>
          <w:sz w:val="24"/>
          <w:szCs w:val="24"/>
        </w:rPr>
        <w:t xml:space="preserve">provisional tax </w:t>
      </w:r>
      <w:r w:rsidR="00EF01FF" w:rsidRPr="00951054">
        <w:rPr>
          <w:rFonts w:ascii="Arial" w:hAnsi="Arial" w:cs="Arial"/>
          <w:sz w:val="24"/>
          <w:szCs w:val="24"/>
        </w:rPr>
        <w:t>payment requirement</w:t>
      </w:r>
      <w:r>
        <w:rPr>
          <w:rFonts w:ascii="Arial" w:hAnsi="Arial" w:cs="Arial"/>
          <w:sz w:val="24"/>
          <w:szCs w:val="24"/>
        </w:rPr>
        <w:t>s</w:t>
      </w:r>
      <w:r w:rsidR="00EF01FF" w:rsidRPr="00951054">
        <w:rPr>
          <w:rFonts w:ascii="Arial" w:hAnsi="Arial" w:cs="Arial"/>
          <w:sz w:val="24"/>
          <w:szCs w:val="24"/>
        </w:rPr>
        <w:t xml:space="preserve"> for provisional tax at a particular point in time</w:t>
      </w:r>
      <w:r>
        <w:rPr>
          <w:rFonts w:ascii="Arial" w:hAnsi="Arial" w:cs="Arial"/>
          <w:sz w:val="24"/>
          <w:szCs w:val="24"/>
        </w:rPr>
        <w:t xml:space="preserve"> i.e. by assessment on the 2021 tax return</w:t>
      </w:r>
      <w:r w:rsidR="00EF01FF" w:rsidRPr="00951054">
        <w:rPr>
          <w:rFonts w:ascii="Arial" w:hAnsi="Arial" w:cs="Arial"/>
          <w:sz w:val="24"/>
          <w:szCs w:val="24"/>
        </w:rPr>
        <w:t xml:space="preserve">. </w:t>
      </w:r>
      <w:r>
        <w:rPr>
          <w:rFonts w:ascii="Arial" w:hAnsi="Arial" w:cs="Arial"/>
          <w:sz w:val="24"/>
          <w:szCs w:val="24"/>
        </w:rPr>
        <w:t>SARS never stated their intention and the taxpayer rejects this out of hand.</w:t>
      </w:r>
    </w:p>
    <w:p w14:paraId="651911C6" w14:textId="2200848C" w:rsidR="00EF01FF" w:rsidRDefault="00EF01FF" w:rsidP="00EF01FF">
      <w:pPr>
        <w:spacing w:line="240" w:lineRule="auto"/>
        <w:jc w:val="both"/>
        <w:rPr>
          <w:rFonts w:ascii="Arial" w:hAnsi="Arial" w:cs="Arial"/>
          <w:sz w:val="24"/>
          <w:szCs w:val="24"/>
        </w:rPr>
      </w:pPr>
      <w:r w:rsidRPr="00951054">
        <w:rPr>
          <w:rFonts w:ascii="Arial" w:hAnsi="Arial" w:cs="Arial"/>
          <w:sz w:val="24"/>
          <w:szCs w:val="24"/>
        </w:rPr>
        <w:t>All this happening by the taxpayer retrieving a</w:t>
      </w:r>
      <w:r w:rsidR="00103096" w:rsidRPr="00951054">
        <w:rPr>
          <w:rFonts w:ascii="Arial" w:hAnsi="Arial" w:cs="Arial"/>
          <w:sz w:val="24"/>
          <w:szCs w:val="24"/>
        </w:rPr>
        <w:t>n IRP6</w:t>
      </w:r>
      <w:r w:rsidRPr="00951054">
        <w:rPr>
          <w:rFonts w:ascii="Arial" w:hAnsi="Arial" w:cs="Arial"/>
          <w:sz w:val="24"/>
          <w:szCs w:val="24"/>
        </w:rPr>
        <w:t xml:space="preserve"> form simply by missing the submission deadline at 2 December 2021</w:t>
      </w:r>
      <w:r w:rsidR="00571C5B">
        <w:rPr>
          <w:rFonts w:ascii="Arial" w:hAnsi="Arial" w:cs="Arial"/>
          <w:sz w:val="24"/>
          <w:szCs w:val="24"/>
        </w:rPr>
        <w:t xml:space="preserve"> because they thought they were following the rules set out by SARS</w:t>
      </w:r>
      <w:r w:rsidRPr="00951054">
        <w:rPr>
          <w:rFonts w:ascii="Arial" w:hAnsi="Arial" w:cs="Arial"/>
          <w:sz w:val="24"/>
          <w:szCs w:val="24"/>
        </w:rPr>
        <w:t xml:space="preserve">. However if </w:t>
      </w:r>
      <w:r w:rsidR="00103096" w:rsidRPr="00951054">
        <w:rPr>
          <w:rFonts w:ascii="Arial" w:hAnsi="Arial" w:cs="Arial"/>
          <w:sz w:val="24"/>
          <w:szCs w:val="24"/>
        </w:rPr>
        <w:t>the taxpayer</w:t>
      </w:r>
      <w:r w:rsidR="00FC4FE9" w:rsidRPr="00951054">
        <w:rPr>
          <w:rFonts w:ascii="Arial" w:hAnsi="Arial" w:cs="Arial"/>
          <w:sz w:val="24"/>
          <w:szCs w:val="24"/>
        </w:rPr>
        <w:t xml:space="preserve"> with a</w:t>
      </w:r>
      <w:r w:rsidR="00103096" w:rsidRPr="00951054">
        <w:rPr>
          <w:rFonts w:ascii="Arial" w:hAnsi="Arial" w:cs="Arial"/>
          <w:sz w:val="24"/>
          <w:szCs w:val="24"/>
        </w:rPr>
        <w:t xml:space="preserve"> </w:t>
      </w:r>
      <w:r w:rsidRPr="00951054">
        <w:rPr>
          <w:rFonts w:ascii="Arial" w:hAnsi="Arial" w:cs="Arial"/>
          <w:sz w:val="24"/>
          <w:szCs w:val="24"/>
        </w:rPr>
        <w:t xml:space="preserve">deactivated provisional </w:t>
      </w:r>
      <w:r w:rsidR="00103096" w:rsidRPr="00951054">
        <w:rPr>
          <w:rFonts w:ascii="Arial" w:hAnsi="Arial" w:cs="Arial"/>
          <w:sz w:val="24"/>
          <w:szCs w:val="24"/>
        </w:rPr>
        <w:t xml:space="preserve">tax status </w:t>
      </w:r>
      <w:r w:rsidRPr="00951054">
        <w:rPr>
          <w:rFonts w:ascii="Arial" w:hAnsi="Arial" w:cs="Arial"/>
          <w:sz w:val="24"/>
          <w:szCs w:val="24"/>
        </w:rPr>
        <w:t>fail</w:t>
      </w:r>
      <w:r w:rsidR="00103096" w:rsidRPr="00951054">
        <w:rPr>
          <w:rFonts w:ascii="Arial" w:hAnsi="Arial" w:cs="Arial"/>
          <w:sz w:val="24"/>
          <w:szCs w:val="24"/>
        </w:rPr>
        <w:t>s</w:t>
      </w:r>
      <w:r w:rsidRPr="00951054">
        <w:rPr>
          <w:rFonts w:ascii="Arial" w:hAnsi="Arial" w:cs="Arial"/>
          <w:sz w:val="24"/>
          <w:szCs w:val="24"/>
        </w:rPr>
        <w:t xml:space="preserve"> to pay the correct provisional tax they would no doubt be penalised with an understatement penalty. </w:t>
      </w:r>
      <w:r w:rsidR="00681E9C">
        <w:rPr>
          <w:rFonts w:ascii="Arial" w:hAnsi="Arial" w:cs="Arial"/>
          <w:sz w:val="24"/>
          <w:szCs w:val="24"/>
        </w:rPr>
        <w:t>SARS cannot have this both ways.</w:t>
      </w:r>
    </w:p>
    <w:p w14:paraId="5A5D734C" w14:textId="641B8D38" w:rsidR="00607F97" w:rsidRPr="00951054" w:rsidRDefault="00607F97" w:rsidP="00EF01FF">
      <w:pPr>
        <w:spacing w:line="240" w:lineRule="auto"/>
        <w:jc w:val="both"/>
        <w:rPr>
          <w:rFonts w:ascii="Arial" w:hAnsi="Arial" w:cs="Arial"/>
          <w:sz w:val="24"/>
          <w:szCs w:val="24"/>
        </w:rPr>
      </w:pPr>
      <w:r>
        <w:rPr>
          <w:rFonts w:ascii="Arial" w:hAnsi="Arial" w:cs="Arial"/>
          <w:sz w:val="24"/>
          <w:szCs w:val="24"/>
        </w:rPr>
        <w:t>SARS have acted contrary to the</w:t>
      </w:r>
      <w:r w:rsidR="004E1624">
        <w:rPr>
          <w:rFonts w:ascii="Arial" w:hAnsi="Arial" w:cs="Arial"/>
          <w:sz w:val="24"/>
          <w:szCs w:val="24"/>
        </w:rPr>
        <w:t>i</w:t>
      </w:r>
      <w:r>
        <w:rPr>
          <w:rFonts w:ascii="Arial" w:hAnsi="Arial" w:cs="Arial"/>
          <w:sz w:val="24"/>
          <w:szCs w:val="24"/>
        </w:rPr>
        <w:t>r own ethical rules and this penalty should be remitted in full with immediate effect.</w:t>
      </w:r>
    </w:p>
    <w:p w14:paraId="30C9A346" w14:textId="77777777" w:rsidR="005D3024" w:rsidRPr="00951054" w:rsidRDefault="005D3024" w:rsidP="00EF01FF">
      <w:pPr>
        <w:spacing w:line="240" w:lineRule="auto"/>
        <w:jc w:val="both"/>
        <w:rPr>
          <w:rFonts w:ascii="Arial" w:hAnsi="Arial" w:cs="Arial"/>
          <w:sz w:val="24"/>
          <w:szCs w:val="24"/>
        </w:rPr>
      </w:pPr>
    </w:p>
    <w:p w14:paraId="363AB1B0" w14:textId="77777777" w:rsidR="00C449BB" w:rsidRPr="00951054" w:rsidRDefault="00C449BB" w:rsidP="00C449BB">
      <w:pPr>
        <w:spacing w:before="217" w:line="225" w:lineRule="exact"/>
        <w:textAlignment w:val="baseline"/>
        <w:rPr>
          <w:rFonts w:ascii="Arial" w:eastAsia="Times New Roman" w:hAnsi="Arial" w:cs="Arial"/>
          <w:b/>
          <w:color w:val="000000"/>
          <w:sz w:val="24"/>
          <w:szCs w:val="24"/>
        </w:rPr>
      </w:pPr>
      <w:r w:rsidRPr="00951054">
        <w:rPr>
          <w:rFonts w:ascii="Arial" w:eastAsia="Times New Roman" w:hAnsi="Arial" w:cs="Arial"/>
          <w:b/>
          <w:color w:val="000000"/>
          <w:sz w:val="24"/>
          <w:szCs w:val="24"/>
        </w:rPr>
        <w:t>Address for delivery to SARS</w:t>
      </w:r>
    </w:p>
    <w:p w14:paraId="5E909B94" w14:textId="2A39A439" w:rsidR="0006256D" w:rsidRPr="00B97B03" w:rsidRDefault="00B97B03" w:rsidP="0006256D">
      <w:pPr>
        <w:pStyle w:val="Default"/>
        <w:rPr>
          <w:rFonts w:ascii="Arial" w:eastAsia="Times New Roman" w:hAnsi="Arial" w:cs="Arial"/>
        </w:rPr>
      </w:pPr>
      <w:r w:rsidRPr="00B97B03">
        <w:rPr>
          <w:rFonts w:ascii="Arial" w:eastAsia="Times New Roman" w:hAnsi="Arial" w:cs="Arial"/>
        </w:rPr>
        <w:t xml:space="preserve">This letter, not being constrained by GN 223 </w:t>
      </w:r>
      <w:r w:rsidRPr="00B97B03">
        <w:rPr>
          <w:rFonts w:ascii="Arial" w:eastAsia="Times New Roman" w:hAnsi="Arial" w:cs="Arial"/>
          <w:i/>
        </w:rPr>
        <w:t xml:space="preserve">GG </w:t>
      </w:r>
      <w:r w:rsidRPr="00B97B03">
        <w:rPr>
          <w:rFonts w:ascii="Arial" w:eastAsia="Times New Roman" w:hAnsi="Arial" w:cs="Arial"/>
        </w:rPr>
        <w:t xml:space="preserve">37498 of 31 March 2014 (notice of address of service under s 11(5)), GN 550 </w:t>
      </w:r>
      <w:r w:rsidRPr="00B97B03">
        <w:rPr>
          <w:rFonts w:ascii="Arial" w:eastAsia="Times New Roman" w:hAnsi="Arial" w:cs="Arial"/>
          <w:i/>
        </w:rPr>
        <w:t xml:space="preserve">GG </w:t>
      </w:r>
      <w:r w:rsidRPr="00B97B03">
        <w:rPr>
          <w:rFonts w:ascii="Arial" w:eastAsia="Times New Roman" w:hAnsi="Arial" w:cs="Arial"/>
        </w:rPr>
        <w:t xml:space="preserve">37819 of 11 July 2014 (dispute-resolution rules) or GN 295 </w:t>
      </w:r>
      <w:r w:rsidRPr="00B97B03">
        <w:rPr>
          <w:rFonts w:ascii="Arial" w:eastAsia="Times New Roman" w:hAnsi="Arial" w:cs="Arial"/>
          <w:i/>
        </w:rPr>
        <w:t xml:space="preserve">GG </w:t>
      </w:r>
      <w:r w:rsidRPr="00B97B03">
        <w:rPr>
          <w:rFonts w:ascii="Arial" w:eastAsia="Times New Roman" w:hAnsi="Arial" w:cs="Arial"/>
        </w:rPr>
        <w:t>38666 of 31 March 2015 (notice of addresses for delivery under the GN 550 rules), is delivered to SARS at the address and by way of the contact SARS by email or fax page on the SARS website.</w:t>
      </w:r>
    </w:p>
    <w:p w14:paraId="005DDE2D" w14:textId="2C21120E" w:rsidR="00B97B03" w:rsidRDefault="00B97B03" w:rsidP="0006256D">
      <w:pPr>
        <w:pStyle w:val="Default"/>
        <w:rPr>
          <w:rFonts w:eastAsia="Times New Roman"/>
          <w:sz w:val="20"/>
        </w:rPr>
      </w:pPr>
    </w:p>
    <w:p w14:paraId="0BBE754A" w14:textId="24A63D59" w:rsidR="00B97B03" w:rsidRDefault="00B97B03" w:rsidP="0006256D">
      <w:pPr>
        <w:pStyle w:val="Default"/>
        <w:rPr>
          <w:rFonts w:eastAsia="Times New Roman"/>
          <w:sz w:val="20"/>
        </w:rPr>
      </w:pPr>
    </w:p>
    <w:p w14:paraId="188C5248" w14:textId="08E9A124" w:rsidR="00B97B03" w:rsidRDefault="00B97B03" w:rsidP="00B97B03">
      <w:pPr>
        <w:spacing w:before="217" w:line="225" w:lineRule="exact"/>
        <w:textAlignment w:val="baseline"/>
        <w:rPr>
          <w:rFonts w:ascii="Arial" w:eastAsia="Times New Roman" w:hAnsi="Arial" w:cs="Arial"/>
          <w:b/>
          <w:color w:val="000000"/>
          <w:sz w:val="24"/>
          <w:szCs w:val="24"/>
        </w:rPr>
      </w:pPr>
      <w:r w:rsidRPr="00B97B03">
        <w:rPr>
          <w:rFonts w:ascii="Arial" w:eastAsia="Times New Roman" w:hAnsi="Arial" w:cs="Arial"/>
          <w:b/>
          <w:color w:val="000000"/>
          <w:sz w:val="24"/>
          <w:szCs w:val="24"/>
        </w:rPr>
        <w:t xml:space="preserve">Accounting firm </w:t>
      </w:r>
    </w:p>
    <w:p w14:paraId="05D790FD" w14:textId="0FA10CA0" w:rsidR="00681E9C" w:rsidRPr="00B97B03" w:rsidRDefault="00681E9C" w:rsidP="00B97B03">
      <w:pPr>
        <w:spacing w:before="217" w:line="225" w:lineRule="exact"/>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ABC TAX EXPERTS</w:t>
      </w:r>
    </w:p>
    <w:p w14:paraId="32C6DB7E" w14:textId="77777777" w:rsidR="00B97B03" w:rsidRPr="00951054" w:rsidRDefault="00B97B03" w:rsidP="0006256D">
      <w:pPr>
        <w:pStyle w:val="Default"/>
        <w:rPr>
          <w:rFonts w:ascii="Arial" w:hAnsi="Arial" w:cs="Arial"/>
          <w:b/>
          <w:bCs/>
        </w:rPr>
      </w:pPr>
    </w:p>
    <w:p w14:paraId="55C2B1B9" w14:textId="3778680E" w:rsidR="0006256D" w:rsidRPr="00951054" w:rsidRDefault="0006256D" w:rsidP="0006256D">
      <w:pPr>
        <w:pStyle w:val="Default"/>
        <w:rPr>
          <w:rFonts w:ascii="Arial" w:hAnsi="Arial" w:cs="Arial"/>
          <w:b/>
          <w:bCs/>
        </w:rPr>
      </w:pPr>
      <w:r w:rsidRPr="00951054">
        <w:rPr>
          <w:rFonts w:ascii="Arial" w:hAnsi="Arial" w:cs="Arial"/>
          <w:b/>
          <w:bCs/>
        </w:rPr>
        <w:t>APPENDIX A</w:t>
      </w:r>
    </w:p>
    <w:p w14:paraId="70A34BD4" w14:textId="6CAD7732" w:rsidR="0006256D" w:rsidRPr="00951054" w:rsidRDefault="0006256D" w:rsidP="0006256D">
      <w:pPr>
        <w:pStyle w:val="Default"/>
        <w:rPr>
          <w:rFonts w:ascii="Arial" w:hAnsi="Arial" w:cs="Arial"/>
        </w:rPr>
      </w:pPr>
      <w:r w:rsidRPr="00951054">
        <w:rPr>
          <w:rFonts w:ascii="Arial" w:hAnsi="Arial" w:cs="Arial"/>
          <w:b/>
          <w:bCs/>
        </w:rPr>
        <w:t xml:space="preserve">2054. Additional assessments; practice prevailing </w:t>
      </w:r>
    </w:p>
    <w:p w14:paraId="43A10950" w14:textId="77777777" w:rsidR="0006256D" w:rsidRPr="00951054" w:rsidRDefault="0006256D" w:rsidP="0006256D">
      <w:pPr>
        <w:pStyle w:val="Default"/>
        <w:rPr>
          <w:rFonts w:ascii="Arial" w:hAnsi="Arial" w:cs="Arial"/>
        </w:rPr>
      </w:pPr>
      <w:r w:rsidRPr="00951054">
        <w:rPr>
          <w:rFonts w:ascii="Arial" w:hAnsi="Arial" w:cs="Arial"/>
          <w:b/>
          <w:bCs/>
        </w:rPr>
        <w:t xml:space="preserve">April 2012 – Issue 151 </w:t>
      </w:r>
    </w:p>
    <w:p w14:paraId="13EF214D" w14:textId="77777777" w:rsidR="0006256D" w:rsidRPr="00951054" w:rsidRDefault="0006256D" w:rsidP="0006256D">
      <w:pPr>
        <w:pStyle w:val="Default"/>
        <w:jc w:val="both"/>
        <w:rPr>
          <w:rFonts w:ascii="Arial" w:hAnsi="Arial" w:cs="Arial"/>
        </w:rPr>
      </w:pPr>
      <w:r w:rsidRPr="00951054">
        <w:rPr>
          <w:rFonts w:ascii="Arial" w:hAnsi="Arial" w:cs="Arial"/>
        </w:rPr>
        <w:t>The judgment of the Tax Court (Western Cape), in Cases No 12760, 12828 and 12756 (decided on 14 September 2011 not yet reported) is relevant for a number of reasons. One of the issues considered by the Court was whether SARS was precluded from issuing additional assessments pursuant to proviso (iii) to section 79(1) of the Income Tax Act, No 58 of 1962 (the Act). This section provides that SARS is not entitled to raise an assessment if the amount which should have been assessed to tax was (in accordance with the practice generally prevailing at the date of the assessment), not assessed to tax.</w:t>
      </w:r>
    </w:p>
    <w:p w14:paraId="57DD3547" w14:textId="77777777" w:rsidR="0006256D" w:rsidRPr="00951054" w:rsidRDefault="0006256D" w:rsidP="0006256D">
      <w:pPr>
        <w:pStyle w:val="Default"/>
        <w:rPr>
          <w:rFonts w:ascii="Arial" w:hAnsi="Arial" w:cs="Arial"/>
        </w:rPr>
      </w:pPr>
      <w:r w:rsidRPr="00951054">
        <w:rPr>
          <w:rFonts w:ascii="Arial" w:hAnsi="Arial" w:cs="Arial"/>
        </w:rPr>
        <w:t xml:space="preserve"> </w:t>
      </w:r>
    </w:p>
    <w:p w14:paraId="5C51C85F" w14:textId="77777777" w:rsidR="0006256D" w:rsidRPr="00951054" w:rsidRDefault="0006256D" w:rsidP="0006256D">
      <w:pPr>
        <w:spacing w:line="240" w:lineRule="auto"/>
        <w:jc w:val="both"/>
        <w:rPr>
          <w:rFonts w:ascii="Arial" w:hAnsi="Arial" w:cs="Arial"/>
          <w:sz w:val="24"/>
          <w:szCs w:val="24"/>
        </w:rPr>
      </w:pPr>
      <w:r w:rsidRPr="00951054">
        <w:rPr>
          <w:rFonts w:ascii="Arial" w:hAnsi="Arial" w:cs="Arial"/>
          <w:sz w:val="24"/>
          <w:szCs w:val="24"/>
        </w:rPr>
        <w:t xml:space="preserve">In CIR v SA Mutual Unit Trust Management Co Ltd [1990] (52 SATC 205), it was indicated that a practice generally prevailing is one that is applied generally in the different offices of SARS in the assessment of taxpayers. It is not sufficient merely to show that the practice was applied in one or two offices. The concept of "practice" has been interpreted to be "a habitual way or mode of acting". It is therefore not sufficient to show that a certain attitude had been adopted by assessors concerned only in some instances. Ultimately, a practice generally prevailing is one known to the Commissioner and authorised by him for application, and duly applied by the various </w:t>
      </w:r>
      <w:r w:rsidRPr="00951054">
        <w:rPr>
          <w:rFonts w:ascii="Arial" w:hAnsi="Arial" w:cs="Arial"/>
          <w:sz w:val="24"/>
          <w:szCs w:val="24"/>
        </w:rPr>
        <w:lastRenderedPageBreak/>
        <w:t>assessment offices throughout the country. It was also indicated that a taxpayer must show that the failure originally to assess in a particular manner was attributable to the practice generally prevailing.</w:t>
      </w:r>
    </w:p>
    <w:p w14:paraId="23A0F352" w14:textId="77777777" w:rsidR="0006256D" w:rsidRPr="00951054" w:rsidRDefault="0006256D" w:rsidP="0006256D">
      <w:pPr>
        <w:spacing w:line="240" w:lineRule="auto"/>
        <w:jc w:val="both"/>
        <w:rPr>
          <w:rFonts w:ascii="Arial" w:hAnsi="Arial" w:cs="Arial"/>
          <w:sz w:val="24"/>
          <w:szCs w:val="24"/>
        </w:rPr>
      </w:pPr>
    </w:p>
    <w:p w14:paraId="257363C1" w14:textId="77777777" w:rsidR="00EF01FF" w:rsidRPr="00951054" w:rsidRDefault="00EF01FF" w:rsidP="0006256D">
      <w:pPr>
        <w:spacing w:line="240" w:lineRule="auto"/>
        <w:jc w:val="both"/>
        <w:rPr>
          <w:rFonts w:ascii="Arial" w:hAnsi="Arial" w:cs="Arial"/>
          <w:sz w:val="24"/>
          <w:szCs w:val="24"/>
        </w:rPr>
      </w:pPr>
    </w:p>
    <w:p w14:paraId="35FA00FA" w14:textId="77777777" w:rsidR="00EF01FF" w:rsidRPr="00951054" w:rsidRDefault="00EF01FF" w:rsidP="0006256D">
      <w:pPr>
        <w:spacing w:line="240" w:lineRule="auto"/>
        <w:jc w:val="both"/>
        <w:rPr>
          <w:rFonts w:ascii="Arial" w:hAnsi="Arial" w:cs="Arial"/>
          <w:sz w:val="24"/>
          <w:szCs w:val="24"/>
        </w:rPr>
      </w:pPr>
    </w:p>
    <w:p w14:paraId="6ECB9BF7" w14:textId="77777777" w:rsidR="00C7145B" w:rsidRPr="00951054" w:rsidRDefault="00C7145B" w:rsidP="0006256D">
      <w:pPr>
        <w:spacing w:line="240" w:lineRule="auto"/>
        <w:rPr>
          <w:rFonts w:ascii="Arial" w:hAnsi="Arial" w:cs="Arial"/>
          <w:sz w:val="24"/>
          <w:szCs w:val="24"/>
          <w:lang w:val="en-US"/>
        </w:rPr>
      </w:pPr>
    </w:p>
    <w:p w14:paraId="5454B048" w14:textId="4FFB96EB" w:rsidR="00697A8A" w:rsidRPr="00951054" w:rsidRDefault="00697A8A" w:rsidP="0006256D">
      <w:pPr>
        <w:spacing w:line="240" w:lineRule="auto"/>
        <w:rPr>
          <w:rFonts w:ascii="Arial" w:hAnsi="Arial" w:cs="Arial"/>
          <w:sz w:val="24"/>
          <w:szCs w:val="24"/>
          <w:lang w:val="en-US"/>
        </w:rPr>
      </w:pPr>
    </w:p>
    <w:p w14:paraId="01D98A45" w14:textId="77777777" w:rsidR="00697A8A" w:rsidRPr="00951054" w:rsidRDefault="00697A8A" w:rsidP="0006256D">
      <w:pPr>
        <w:spacing w:line="240" w:lineRule="auto"/>
        <w:rPr>
          <w:rFonts w:ascii="Arial" w:hAnsi="Arial" w:cs="Arial"/>
          <w:sz w:val="24"/>
          <w:szCs w:val="24"/>
          <w:lang w:val="en-US"/>
        </w:rPr>
      </w:pPr>
    </w:p>
    <w:p w14:paraId="6F736A41" w14:textId="77777777" w:rsidR="00697A8A" w:rsidRPr="00951054" w:rsidRDefault="00697A8A" w:rsidP="0006256D">
      <w:pPr>
        <w:spacing w:line="240" w:lineRule="auto"/>
        <w:rPr>
          <w:rFonts w:ascii="Arial" w:hAnsi="Arial" w:cs="Arial"/>
          <w:sz w:val="24"/>
          <w:szCs w:val="24"/>
          <w:lang w:val="en-US"/>
        </w:rPr>
      </w:pPr>
    </w:p>
    <w:sectPr w:rsidR="00697A8A" w:rsidRPr="00951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rafile" w:val="C:\Users\MARKSI~1\AppData\Local\Temp\draF7C0.tmp"/>
  </w:docVars>
  <w:rsids>
    <w:rsidRoot w:val="004D152D"/>
    <w:rsid w:val="00060EE0"/>
    <w:rsid w:val="0006256D"/>
    <w:rsid w:val="00082800"/>
    <w:rsid w:val="00103096"/>
    <w:rsid w:val="001C7316"/>
    <w:rsid w:val="003469CC"/>
    <w:rsid w:val="004D152D"/>
    <w:rsid w:val="004E1624"/>
    <w:rsid w:val="00514BD0"/>
    <w:rsid w:val="00521191"/>
    <w:rsid w:val="00557AAA"/>
    <w:rsid w:val="00557BE3"/>
    <w:rsid w:val="00571C5B"/>
    <w:rsid w:val="005D3024"/>
    <w:rsid w:val="00607F97"/>
    <w:rsid w:val="00666A17"/>
    <w:rsid w:val="00681E9C"/>
    <w:rsid w:val="00697A8A"/>
    <w:rsid w:val="00736978"/>
    <w:rsid w:val="007F4CF4"/>
    <w:rsid w:val="00951054"/>
    <w:rsid w:val="009A7DED"/>
    <w:rsid w:val="00A81797"/>
    <w:rsid w:val="00AD136E"/>
    <w:rsid w:val="00B12014"/>
    <w:rsid w:val="00B20E01"/>
    <w:rsid w:val="00B97B03"/>
    <w:rsid w:val="00BB4259"/>
    <w:rsid w:val="00C12531"/>
    <w:rsid w:val="00C449BB"/>
    <w:rsid w:val="00C7145B"/>
    <w:rsid w:val="00D13735"/>
    <w:rsid w:val="00DE644D"/>
    <w:rsid w:val="00EF01FF"/>
    <w:rsid w:val="00F60A5B"/>
    <w:rsid w:val="00FC2F56"/>
    <w:rsid w:val="00FC4FE9"/>
    <w:rsid w:val="00FC6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F579"/>
  <w15:chartTrackingRefBased/>
  <w15:docId w15:val="{C65D97CE-C8F1-4ED6-9608-74D1D7A3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5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3</cp:revision>
  <dcterms:created xsi:type="dcterms:W3CDTF">2022-03-17T14:36:00Z</dcterms:created>
  <dcterms:modified xsi:type="dcterms:W3CDTF">2022-03-17T14:59:00Z</dcterms:modified>
</cp:coreProperties>
</file>